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6FB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D690A" w:rsidRPr="002D690A" w:rsidTr="002D690A">
        <w:trPr>
          <w:trHeight w:val="720"/>
        </w:trPr>
        <w:tc>
          <w:tcPr>
            <w:tcW w:w="10545" w:type="dxa"/>
            <w:shd w:val="clear" w:color="auto" w:fill="F6FBFE"/>
            <w:vAlign w:val="center"/>
            <w:hideMark/>
          </w:tcPr>
          <w:p w:rsidR="002D690A" w:rsidRPr="002D690A" w:rsidRDefault="002D690A" w:rsidP="002D690A">
            <w:pPr>
              <w:widowControl/>
              <w:spacing w:after="75" w:line="7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30"/>
                <w:szCs w:val="30"/>
              </w:rPr>
            </w:pPr>
            <w:r w:rsidRPr="002D690A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万方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智搜</w:t>
            </w:r>
            <w:r w:rsidRPr="002D690A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简介</w:t>
            </w:r>
          </w:p>
        </w:tc>
      </w:tr>
    </w:tbl>
    <w:p w:rsidR="002D690A" w:rsidRPr="002D690A" w:rsidRDefault="002D690A" w:rsidP="002D690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6FB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2D690A" w:rsidRPr="002D690A" w:rsidTr="002D690A">
        <w:tc>
          <w:tcPr>
            <w:tcW w:w="0" w:type="auto"/>
            <w:shd w:val="clear" w:color="auto" w:fill="F6FBFE"/>
            <w:vAlign w:val="center"/>
            <w:hideMark/>
          </w:tcPr>
          <w:p w:rsidR="002D690A" w:rsidRPr="002D690A" w:rsidRDefault="002D690A" w:rsidP="002D690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D690A" w:rsidRPr="002D690A" w:rsidRDefault="002D690A" w:rsidP="002D690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6FB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2D690A" w:rsidRPr="002D690A" w:rsidTr="002D690A">
        <w:tc>
          <w:tcPr>
            <w:tcW w:w="0" w:type="auto"/>
            <w:shd w:val="clear" w:color="auto" w:fill="F6FBFE"/>
            <w:hideMark/>
          </w:tcPr>
          <w:p w:rsidR="002D690A" w:rsidRPr="002D690A" w:rsidRDefault="002D690A" w:rsidP="002D690A">
            <w:pPr>
              <w:widowControl/>
              <w:spacing w:line="360" w:lineRule="atLeas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一、资源概况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万方智搜是全新推出的学术资源发现平台，通过整合数亿条全球优质资源实现海量学术文献的统一发现。通过与NSTL（国家科技图书文献中心）、韩国科学技术信息研究所、牛津大学出版社、剑桥大学出版社等数十家机构、出版社等进行深度合作，集成期刊、学位、会议、科技报告、专利、视频等十余种资源类型，覆盖多语种文献，致力于帮助用户精准发现、获取与沉淀学术精华。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  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二、主要数据库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1. 中国学术期刊数据库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中国学术期刊数据库（China Science Periodical Database，CSPD）收录始于1998年，包含8000余种期刊，其中核心期刊3200种，年增300万篇，周更新2次，涵盖自然科学、工程技术、医药卫生、农业科学、哲学政法、社会科学、科教文艺等各个学科，全部拥有正式国内统一刊号（CN号）,免费注册DOI。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2. 中国学位论文全文数据库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中国学位论文全文数据库（China Dissertation Database，CDDB）收录始于1980年，年增30万篇，并逐年回溯，与国内900余所高校、科研院所合作，占研究生学位授予单位85%以上，涵盖理学、工业技术、人文科学、社会科学、医药卫生、农业科学、交</w:t>
            </w:r>
            <w:r w:rsidRPr="002D690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lastRenderedPageBreak/>
              <w:t>通运输、航空航天和环境科学等各学科领域，是我国收录数量最多的学位论文全文数据库。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3. 中国学术会议文献数据库</w:t>
            </w:r>
          </w:p>
          <w:p w:rsidR="002D690A" w:rsidRPr="002D690A" w:rsidRDefault="002D690A" w:rsidP="002D690A">
            <w:pPr>
              <w:widowControl/>
              <w:spacing w:line="360" w:lineRule="atLeast"/>
              <w:ind w:firstLine="555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2D690A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中国学术会议文献数据库（China Conference Paper Database，CCPD）收录始于1982年，共计7万多个重要学术会议文集，年收集4000多个重要学术会议，年增20万篇全文，每月更新，国家级学会、协会、部委、高校召开的全国性学术会议为主，国内目前收录会议数量较多、质量较高、学科覆盖较广。</w:t>
            </w:r>
          </w:p>
        </w:tc>
      </w:tr>
    </w:tbl>
    <w:p w:rsidR="00CE29B2" w:rsidRPr="002D690A" w:rsidRDefault="00CE29B2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2D690A" w:rsidRPr="002D690A" w:rsidRDefault="002D690A">
      <w:pPr>
        <w:rPr>
          <w:rFonts w:hint="eastAsia"/>
        </w:rPr>
      </w:pPr>
    </w:p>
    <w:p w:rsidR="00DA35DC" w:rsidRPr="002D690A" w:rsidRDefault="00DA35DC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bookmarkStart w:id="0" w:name="_GoBack"/>
      <w:bookmarkEnd w:id="0"/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lastRenderedPageBreak/>
        <w:t>平台特色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t>1、学术检索的强力入口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Fonts w:hint="eastAsia"/>
          <w:color w:val="000000"/>
          <w:sz w:val="29"/>
          <w:szCs w:val="29"/>
        </w:rPr>
        <w:t>实现统一、高效、精准的中外文学术资源检索发现服务，打造信息总量多、覆盖范围广、内容质量优、服务方式全的学术检索发现基地，持续提升用户的资源获取与利用能力。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drawing>
          <wp:inline distT="0" distB="0" distL="0" distR="0" wp14:anchorId="1F839431" wp14:editId="15D8E30F">
            <wp:extent cx="5677535" cy="2245360"/>
            <wp:effectExtent l="0" t="0" r="0" b="2540"/>
            <wp:docPr id="12" name="图片 12" descr="http://www.ntst.edu.cn/_upload/article/images/1d/94/330afc71443fb1058d49d602239a/2d01b468-df78-4daa-a8a4-242184171b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tst.edu.cn/_upload/article/images/1d/94/330afc71443fb1058d49d602239a/2d01b468-df78-4daa-a8a4-242184171b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t>2、多粒度的资源揭示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Fonts w:hint="eastAsia"/>
          <w:color w:val="000000"/>
          <w:sz w:val="29"/>
          <w:szCs w:val="29"/>
        </w:rPr>
        <w:t>依托主题词表与引文库建设，构建多维度、多层次、内容深度关联的知识组织脉络；支持检索结果的细化分层和多维聚类，帮助用户在海量资源中快速定位最佳匹配结果。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lastRenderedPageBreak/>
        <w:drawing>
          <wp:inline distT="0" distB="0" distL="0" distR="0" wp14:anchorId="3C8B8653" wp14:editId="4FACE9C1">
            <wp:extent cx="4572000" cy="4803775"/>
            <wp:effectExtent l="0" t="0" r="0" b="0"/>
            <wp:docPr id="11" name="图片 11" descr="http://www.ntst.edu.cn/_upload/article/images/1d/94/330afc71443fb1058d49d602239a/6166511c-f881-4cd5-88d6-2ecce83e10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tst.edu.cn/_upload/article/images/1d/94/330afc71443fb1058d49d602239a/6166511c-f881-4cd5-88d6-2ecce83e10d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t>3、便捷无缝的获取保障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Fonts w:hint="eastAsia"/>
          <w:color w:val="000000"/>
          <w:sz w:val="29"/>
          <w:szCs w:val="29"/>
        </w:rPr>
        <w:t>在知识产权许可下提供链接解析服务，帮助用户便捷获取所需资源，实现快速、简便、易用、流畅的无缝检索体验与文献获取保障。 </w:t>
      </w:r>
      <w:r w:rsidRPr="002D690A">
        <w:rPr>
          <w:noProof/>
          <w:color w:val="000000"/>
          <w:sz w:val="29"/>
          <w:szCs w:val="29"/>
        </w:rPr>
        <w:drawing>
          <wp:inline distT="0" distB="0" distL="0" distR="0" wp14:anchorId="37907585" wp14:editId="3BF93214">
            <wp:extent cx="5469255" cy="1267460"/>
            <wp:effectExtent l="0" t="0" r="0" b="8890"/>
            <wp:docPr id="10" name="图片 10" descr="http://www.ntst.edu.cn/_upload/article/images/1d/94/330afc71443fb1058d49d602239a/dc921a85-45fa-4f1b-878f-406815510a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tst.edu.cn/_upload/article/images/1d/94/330afc71443fb1058d49d602239a/dc921a85-45fa-4f1b-878f-406815510a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lastRenderedPageBreak/>
        <w:drawing>
          <wp:inline distT="0" distB="0" distL="0" distR="0" wp14:anchorId="6202FD09" wp14:editId="27B21EF5">
            <wp:extent cx="5503545" cy="1435100"/>
            <wp:effectExtent l="0" t="0" r="1905" b="0"/>
            <wp:docPr id="9" name="图片 9" descr="http://www.ntst.edu.cn/_upload/article/images/1d/94/330afc71443fb1058d49d602239a/d49452e0-7d8a-47b1-a8ac-ee28bd27e8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tst.edu.cn/_upload/article/images/1d/94/330afc71443fb1058d49d602239a/d49452e0-7d8a-47b1-a8ac-ee28bd27e8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t>4、智能化的检索推荐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Fonts w:hint="eastAsia"/>
          <w:color w:val="000000"/>
          <w:sz w:val="29"/>
          <w:szCs w:val="29"/>
        </w:rPr>
        <w:t>提供跨语言检索、语义检索等多种智能检索方式。综合考虑用户使用情境、行为偏好、学科领域、教育背景等要素，实现智能排序调整与个性化推荐，帮助用户发现最具价值的资源。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000000"/>
          <w:sz w:val="29"/>
          <w:szCs w:val="29"/>
        </w:rPr>
        <w:drawing>
          <wp:inline distT="0" distB="0" distL="0" distR="0" wp14:anchorId="775A6AED" wp14:editId="62C502B4">
            <wp:extent cx="3837305" cy="2951480"/>
            <wp:effectExtent l="0" t="0" r="0" b="1270"/>
            <wp:docPr id="8" name="图片 8" descr="http://www.ntst.edu.cn/_upload/article/images/1d/94/330afc71443fb1058d49d602239a/4a2e2b19-5b02-4c08-9a60-b2e88224eb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tst.edu.cn/_upload/article/images/1d/94/330afc71443fb1058d49d602239a/4a2e2b19-5b02-4c08-9a60-b2e88224eb6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drawing>
          <wp:inline distT="0" distB="0" distL="0" distR="0" wp14:anchorId="3B058FED" wp14:editId="5F6F5D73">
            <wp:extent cx="5248910" cy="2199005"/>
            <wp:effectExtent l="0" t="0" r="8890" b="0"/>
            <wp:docPr id="7" name="图片 7" descr="http://www.ntst.edu.cn/_upload/article/images/1d/94/330afc71443fb1058d49d602239a/9f2f1f51-8396-42f1-8c9f-b33da68e9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tst.edu.cn/_upload/article/images/1d/94/330afc71443fb1058d49d602239a/9f2f1f51-8396-42f1-8c9f-b33da68e918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t>5、可视化的关联分析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Fonts w:hint="eastAsia"/>
          <w:color w:val="000000"/>
          <w:sz w:val="29"/>
          <w:szCs w:val="29"/>
        </w:rPr>
        <w:lastRenderedPageBreak/>
        <w:t>利用引文分析、共词分析、社会网络分析等方法探索检索结果的隐性知识关联，实现前沿热点追踪、发展趋势预测以及各类知识关系的可视化呈现，帮助用户直观了解主题知识的全貌，快速筛选出高价值内容。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drawing>
          <wp:inline distT="0" distB="0" distL="0" distR="0" wp14:anchorId="4E60E343" wp14:editId="75FB5D0D">
            <wp:extent cx="2951480" cy="2008505"/>
            <wp:effectExtent l="0" t="0" r="1270" b="0"/>
            <wp:docPr id="6" name="图片 6" descr="http://www.ntst.edu.cn/_upload/article/images/1d/94/330afc71443fb1058d49d602239a/fce71be8-fcaa-4984-ae71-88311f447d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tst.edu.cn/_upload/article/images/1d/94/330afc71443fb1058d49d602239a/fce71be8-fcaa-4984-ae71-88311f447dd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000000"/>
          <w:sz w:val="29"/>
          <w:szCs w:val="29"/>
        </w:rPr>
        <w:drawing>
          <wp:inline distT="0" distB="0" distL="0" distR="0" wp14:anchorId="472DA226" wp14:editId="3CB27155">
            <wp:extent cx="3744595" cy="2181860"/>
            <wp:effectExtent l="0" t="0" r="8255" b="8890"/>
            <wp:docPr id="5" name="图片 5" descr="http://www.ntst.edu.cn/_upload/article/images/1d/94/330afc71443fb1058d49d602239a/f7cb2c66-560f-4add-90cb-d0ac78331b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tst.edu.cn/_upload/article/images/1d/94/330afc71443fb1058d49d602239a/f7cb2c66-560f-4add-90cb-d0ac78331b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t>6、全新的学术评价体系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Fonts w:hint="eastAsia"/>
          <w:color w:val="000000"/>
          <w:sz w:val="29"/>
          <w:szCs w:val="29"/>
        </w:rPr>
        <w:t>作为传统评价指标的有力补充，推出篇级学术评价指标体系</w:t>
      </w:r>
      <w:proofErr w:type="spellStart"/>
      <w:r w:rsidRPr="002D690A">
        <w:rPr>
          <w:rFonts w:hint="eastAsia"/>
          <w:color w:val="000000"/>
          <w:sz w:val="29"/>
          <w:szCs w:val="29"/>
        </w:rPr>
        <w:t>WFMetrics</w:t>
      </w:r>
      <w:proofErr w:type="spellEnd"/>
      <w:r w:rsidRPr="002D690A">
        <w:rPr>
          <w:rFonts w:hint="eastAsia"/>
          <w:color w:val="000000"/>
          <w:sz w:val="29"/>
          <w:szCs w:val="29"/>
        </w:rPr>
        <w:t>，增加使用率、关注度、社交媒体计量等测度类别，强调社会性、实时性、直观性，及时迅速地反映科研成果的社会与学术影响力。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lastRenderedPageBreak/>
        <w:drawing>
          <wp:inline distT="0" distB="0" distL="0" distR="0" wp14:anchorId="24B2A871" wp14:editId="74F4B35D">
            <wp:extent cx="2315210" cy="1533525"/>
            <wp:effectExtent l="0" t="0" r="8890" b="9525"/>
            <wp:docPr id="4" name="图片 4" descr="http://www.ntst.edu.cn/_upload/article/images/1d/94/330afc71443fb1058d49d602239a/2200722f-e2e9-4edd-ae1d-36f919753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tst.edu.cn/_upload/article/images/1d/94/330afc71443fb1058d49d602239a/2200722f-e2e9-4edd-ae1d-36f919753cc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drawing>
          <wp:inline distT="0" distB="0" distL="0" distR="0" wp14:anchorId="6A91FF74" wp14:editId="7E01EAF7">
            <wp:extent cx="5330190" cy="4085590"/>
            <wp:effectExtent l="0" t="0" r="3810" b="0"/>
            <wp:docPr id="3" name="图片 3" descr="http://www.ntst.edu.cn/_upload/article/images/1d/94/330afc71443fb1058d49d602239a/fa65c3c6-457c-4301-9b41-adf5bca09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tst.edu.cn/_upload/article/images/1d/94/330afc71443fb1058d49d602239a/fa65c3c6-457c-4301-9b41-adf5bca095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Style w:val="a4"/>
          <w:rFonts w:hint="eastAsia"/>
          <w:color w:val="000000"/>
          <w:sz w:val="29"/>
          <w:szCs w:val="29"/>
        </w:rPr>
        <w:t>7、便捷无缝的交互体验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rFonts w:hint="eastAsia"/>
          <w:color w:val="000000"/>
          <w:sz w:val="29"/>
          <w:szCs w:val="29"/>
        </w:rPr>
        <w:t>深入参与用户学习与科研过程，在资源检索和阅读过程中嵌接笔记批注、标签标引、分享交流、引用提醒、收藏导出、文献管理等多项服务，为用户提供学术资源深度利用的新型支撑模式。</w:t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lastRenderedPageBreak/>
        <w:drawing>
          <wp:inline distT="0" distB="0" distL="0" distR="0" wp14:anchorId="2AA0002A" wp14:editId="57331D9A">
            <wp:extent cx="5330190" cy="2783840"/>
            <wp:effectExtent l="0" t="0" r="3810" b="0"/>
            <wp:docPr id="2" name="图片 2" descr="http://www.ntst.edu.cn/_upload/article/images/1d/94/330afc71443fb1058d49d602239a/599b70ba-3b11-4993-9dae-92073bd56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tst.edu.cn/_upload/article/images/1d/94/330afc71443fb1058d49d602239a/599b70ba-3b11-4993-9dae-92073bd56e8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 w:rsidP="002D690A">
      <w:pPr>
        <w:pStyle w:val="a3"/>
        <w:shd w:val="clear" w:color="auto" w:fill="F6FBFE"/>
        <w:spacing w:before="0" w:beforeAutospacing="0" w:after="0" w:afterAutospacing="0" w:line="360" w:lineRule="atLeast"/>
        <w:ind w:firstLine="555"/>
        <w:rPr>
          <w:rFonts w:ascii="Verdana" w:hAnsi="Verdana"/>
          <w:color w:val="000000"/>
          <w:sz w:val="18"/>
          <w:szCs w:val="18"/>
        </w:rPr>
      </w:pPr>
      <w:r w:rsidRPr="002D690A">
        <w:rPr>
          <w:noProof/>
          <w:color w:val="FF0000"/>
          <w:sz w:val="29"/>
          <w:szCs w:val="29"/>
        </w:rPr>
        <w:drawing>
          <wp:inline distT="0" distB="0" distL="0" distR="0" wp14:anchorId="5F038EAF" wp14:editId="2685C570">
            <wp:extent cx="5330190" cy="5318760"/>
            <wp:effectExtent l="0" t="0" r="3810" b="0"/>
            <wp:docPr id="1" name="图片 1" descr="http://www.ntst.edu.cn/_upload/article/images/1d/94/330afc71443fb1058d49d602239a/77b54205-e74a-4e03-b9cc-e1212a6fd1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ntst.edu.cn/_upload/article/images/1d/94/330afc71443fb1058d49d602239a/77b54205-e74a-4e03-b9cc-e1212a6fd17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A" w:rsidRPr="002D690A" w:rsidRDefault="002D690A"/>
    <w:sectPr w:rsidR="002D690A" w:rsidRPr="002D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79"/>
    <w:rsid w:val="002D690A"/>
    <w:rsid w:val="00CE29B2"/>
    <w:rsid w:val="00DA35DC"/>
    <w:rsid w:val="00F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2D690A"/>
  </w:style>
  <w:style w:type="paragraph" w:styleId="a3">
    <w:name w:val="Normal (Web)"/>
    <w:basedOn w:val="a"/>
    <w:uiPriority w:val="99"/>
    <w:unhideWhenUsed/>
    <w:rsid w:val="002D6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690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D69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69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2D690A"/>
  </w:style>
  <w:style w:type="paragraph" w:styleId="a3">
    <w:name w:val="Normal (Web)"/>
    <w:basedOn w:val="a"/>
    <w:uiPriority w:val="99"/>
    <w:unhideWhenUsed/>
    <w:rsid w:val="002D6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690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D69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6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wanfang</dc:creator>
  <cp:keywords/>
  <dc:description/>
  <cp:lastModifiedBy>wanfang</cp:lastModifiedBy>
  <cp:revision>3</cp:revision>
  <dcterms:created xsi:type="dcterms:W3CDTF">2018-10-11T08:03:00Z</dcterms:created>
  <dcterms:modified xsi:type="dcterms:W3CDTF">2018-10-11T08:05:00Z</dcterms:modified>
</cp:coreProperties>
</file>