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新东方多媒体学习库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90500" cy="139700"/>
            <wp:effectExtent l="0" t="0" r="0" b="0"/>
            <wp:docPr id="2" name="图片 2" descr="C:\Users\饶仁\AppData\Roaming\Tencent\TIM\Temp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饶仁\AppData\Roaming\Tencent\TIM\Temp\%W@GJ$ACOF(TYDYECOKVDY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</w:rPr>
        <w:t>http://library.koolearn.com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（校内访问地址）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我校读者校外平台登录地址（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PC端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instrText xml:space="preserve"> HYPERLINK "http://library.koolearn.com/encryptedLogin/216b9f7838cee7cf" </w:instrTex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fldChar w:fldCharType="separate"/>
      </w:r>
      <w:r>
        <w:rPr>
          <w:rStyle w:val="3"/>
          <w:rFonts w:hint="eastAsia" w:ascii="宋体" w:hAnsi="宋体" w:eastAsia="宋体" w:cs="宋体"/>
          <w:kern w:val="0"/>
          <w:sz w:val="24"/>
          <w:szCs w:val="24"/>
          <w:lang w:eastAsia="zh-CN"/>
        </w:rPr>
        <w:t>http://library.koolearn.com/encryptedLogin/216b9f7838cee7cf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fldChar w:fldCharType="end"/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我校读者校外平台登录地址（移动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端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）：</w:t>
      </w:r>
      <w:bookmarkStart w:id="0" w:name="_GoBack"/>
      <w:bookmarkEnd w:id="0"/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http://librarywap.koolearn.com/encryptedLogin/216b9f7838cee7cf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【资源介绍】 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《新东方多媒体学习库》由新东方教育集团推出的在线教育产品,包含国内考试类、出国考试类、应用外语类、实用技能类、职业资格类5大系列600多门新东方精品课程，充分满足在校大学生的考试升学、外语学习、出国深造、毕业求职等多种实际需求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    课程内容全部来自于新东方面授班，并与其同步更新；实用性很强，如四六级通过率93%、深受广大学生追捧；课件以FLASH和视频为主，互动性极强；汇聚了新东方最豪华的师资队伍讲授课程。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    新东方多媒体学习库由以下五大类课程组成：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     1. 国内考试类课程（包括英语A、B级、大学四六级、考研英语以及政治和数学），作为考研和四六级考试辅导课程，提高考试过关率；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     2. 出国考试类课程（包括TOEFL,IELTS,GRE,GMAT），帮助顺利通过出国考试，优秀资源引导学生参加出国考试；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     3. 应用外语类课程（包括新概念、BEC、商务英语、口语、多语种），全面提高师生外语水平，熟练掌握外语基础知识及口语水平；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     4. 实用技能与求职类课程（IT 实用课程、英文法规和求职指导），提高综合实力，规划职场之路为你进入名企保驾护航；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     5. 职业认证与考试类课程（司法和(国家/河南省)公务员考试），分析形势，指点迷津，助你顺利通过两大“魔鬼”考试，提升自己的职业竞争力；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     另外还有爱国励志、酷学社区、大师讲堂为您解难答疑、人生规划、励志精神；言者论道深邃，其法幽默风趣、寓教于乐，听者受益解惑。 访问方式：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  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274310" cy="1404620"/>
            <wp:effectExtent l="0" t="0" r="2540" b="5080"/>
            <wp:docPr id="1" name="图片 1" descr="C:\Users\饶仁\Documents\Tencent Files\372236249\Image\C2C\@DCOT$DKZN$3$4KDK3AKC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饶仁\Documents\Tencent Files\372236249\Image\C2C\@DCOT$DKZN$3$4KDK3AKCR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12"/>
    <w:rsid w:val="003C64CC"/>
    <w:rsid w:val="00451499"/>
    <w:rsid w:val="006304CC"/>
    <w:rsid w:val="00F92312"/>
    <w:rsid w:val="602B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597</Characters>
  <Lines>4</Lines>
  <Paragraphs>1</Paragraphs>
  <TotalTime>0</TotalTime>
  <ScaleCrop>false</ScaleCrop>
  <LinksUpToDate>false</LinksUpToDate>
  <CharactersWithSpaces>700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2018-10-11T08:45:00Z</dcterms:created>
  <dc:creator>饶 仁</dc:creator>
  <cp:lastModifiedBy>zhouzhou</cp:lastModifiedBy>
  <dcterms:modified xsi:type="dcterms:W3CDTF">2018-11-29T07:57:45Z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